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Министерства </w:t>
      </w:r>
      <w:r w:rsidR="002965F9">
        <w:rPr>
          <w:b/>
          <w:lang w:val="kk-KZ"/>
        </w:rPr>
        <w:t>Национальной экономики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05A8" w:rsidRDefault="007205A8" w:rsidP="007205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rPr>
          <w:b/>
          <w:bCs/>
          <w:lang w:val="kk-KZ"/>
        </w:rPr>
        <w:t xml:space="preserve">для категории </w:t>
      </w:r>
      <w:r>
        <w:rPr>
          <w:b/>
          <w:bCs/>
          <w:lang w:val="en-US"/>
        </w:rPr>
        <w:t>C</w:t>
      </w:r>
      <w:r>
        <w:rPr>
          <w:b/>
          <w:bCs/>
          <w:lang w:val="kk-KZ"/>
        </w:rPr>
        <w:t xml:space="preserve">-3: </w:t>
      </w:r>
      <w:r>
        <w:t> высшее образование;</w:t>
      </w:r>
      <w:r>
        <w:rPr>
          <w:lang w:val="kk-KZ"/>
        </w:rPr>
        <w:t xml:space="preserve"> </w:t>
      </w:r>
      <w:r>
        <w:t xml:space="preserve">наличие следующих компетенций: инициативность,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аналитичность</w:t>
      </w:r>
      <w:proofErr w:type="spellEnd"/>
      <w: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rPr>
          <w:lang w:val="kk-KZ"/>
        </w:rPr>
        <w:t xml:space="preserve"> </w:t>
      </w:r>
      <w:r>
        <w:t>опыт работы должен соответствовать одному из следующих требований:</w:t>
      </w:r>
      <w:r>
        <w:rPr>
          <w:lang w:val="kk-KZ"/>
        </w:rPr>
        <w:t xml:space="preserve"> </w:t>
      </w:r>
      <w:r>
        <w:t>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>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 xml:space="preserve">3) не менее трех лет стажа работы на административных государственных должностях не ниже категорий А-5, B-5, С-4, C-O-4, D-4, D-O-3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>
        <w:t>маслихата</w:t>
      </w:r>
      <w:proofErr w:type="spellEnd"/>
      <w: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r>
        <w:rPr>
          <w:lang w:val="kk-KZ"/>
        </w:rPr>
        <w:t xml:space="preserve"> </w:t>
      </w:r>
      <w:r>
        <w:t>4) не менее одного года и шести месяцев стажа работы в должности судьи, за исключением судей, прекративших свои полномочия по отрицательным мотивам;</w:t>
      </w:r>
      <w:r>
        <w:rPr>
          <w:lang w:val="kk-KZ"/>
        </w:rPr>
        <w:t xml:space="preserve"> </w:t>
      </w:r>
      <w:r>
        <w:t>5) не менее четырех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уровня, или не ниже оперативно-тактического уровня органа военного управления Вооруженных Сил или военных учебных заведений;</w:t>
      </w:r>
      <w:r>
        <w:rPr>
          <w:lang w:val="kk-KZ"/>
        </w:rPr>
        <w:t xml:space="preserve"> </w:t>
      </w:r>
      <w: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>
        <w:rPr>
          <w:lang w:val="kk-KZ"/>
        </w:rPr>
        <w:t xml:space="preserve"> </w:t>
      </w:r>
    </w:p>
    <w:p w:rsidR="007D4705" w:rsidRDefault="009E16E8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9E16E8" w:rsidRPr="00FF5FDF" w:rsidRDefault="009E16E8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  <w:r w:rsidR="007D4705"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  <w:r w:rsidR="007D4705">
        <w:rPr>
          <w:rFonts w:eastAsia="Calibri"/>
          <w:szCs w:val="20"/>
          <w:lang w:val="kk-KZ"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  <w:r w:rsidR="007D4705">
        <w:rPr>
          <w:rFonts w:eastAsia="Calibri"/>
          <w:szCs w:val="20"/>
          <w:lang w:val="kk-KZ"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lastRenderedPageBreak/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proofErr w:type="gramEnd"/>
      <w:r w:rsidR="007D4705">
        <w:rPr>
          <w:rFonts w:eastAsia="Calibri"/>
          <w:szCs w:val="20"/>
          <w:lang w:val="kk-KZ"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  <w:r w:rsidR="007D4705"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  <w:proofErr w:type="gramEnd"/>
      <w:r w:rsidR="007D4705"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</w:t>
      </w:r>
      <w:r w:rsidR="006A544E">
        <w:rPr>
          <w:rFonts w:eastAsia="Calibri"/>
          <w:szCs w:val="20"/>
          <w:lang w:val="kk-KZ" w:eastAsia="en-US"/>
        </w:rPr>
        <w:t xml:space="preserve">. </w:t>
      </w:r>
    </w:p>
    <w:p w:rsidR="007205A8" w:rsidRDefault="007205A8" w:rsidP="007205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2"/>
        <w:gridCol w:w="1670"/>
        <w:gridCol w:w="1678"/>
      </w:tblGrid>
      <w:tr w:rsidR="007205A8" w:rsidTr="00FE22E4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7205A8" w:rsidTr="00FE22E4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7205A8" w:rsidTr="00FE22E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208205</w:t>
            </w:r>
          </w:p>
        </w:tc>
      </w:tr>
      <w:tr w:rsidR="006162DD" w:rsidTr="00FE22E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Default="006162DD" w:rsidP="00F56244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Pr="00FF5FDF" w:rsidRDefault="006162DD" w:rsidP="00F56244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Pr="00FF5FDF" w:rsidRDefault="006162DD" w:rsidP="00F56244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7205A8" w:rsidRDefault="007205A8" w:rsidP="007205A8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531D47" w:rsidRDefault="002417A0" w:rsidP="00531D47">
      <w:pPr>
        <w:widowControl w:val="0"/>
        <w:shd w:val="clear" w:color="auto" w:fill="FFFFFF"/>
        <w:ind w:left="-709"/>
        <w:jc w:val="both"/>
        <w:rPr>
          <w:b/>
          <w:highlight w:val="cyan"/>
          <w:lang w:val="kk-KZ"/>
        </w:rPr>
      </w:pPr>
      <w:r>
        <w:rPr>
          <w:b/>
          <w:highlight w:val="cyan"/>
          <w:lang w:val="kk-KZ"/>
        </w:rPr>
        <w:t xml:space="preserve">Комитет по государственным материальным резервам Министерства </w:t>
      </w:r>
      <w:r w:rsidR="00EF559A">
        <w:rPr>
          <w:b/>
          <w:highlight w:val="cyan"/>
          <w:lang w:val="kk-KZ"/>
        </w:rPr>
        <w:t>национальной экономики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</w:t>
      </w:r>
      <w:r w:rsidR="00990D61">
        <w:rPr>
          <w:b/>
          <w:highlight w:val="cyan"/>
          <w:lang w:val="kk-KZ"/>
        </w:rPr>
        <w:t>Нур-Султан,</w:t>
      </w:r>
      <w:r>
        <w:rPr>
          <w:b/>
          <w:highlight w:val="cyan"/>
          <w:lang w:val="kk-KZ"/>
        </w:rPr>
        <w:t xml:space="preserve">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r>
        <w:rPr>
          <w:b/>
          <w:highlight w:val="cyan"/>
        </w:rPr>
        <w:t>e-</w:t>
      </w:r>
      <w:proofErr w:type="spellStart"/>
      <w:r>
        <w:rPr>
          <w:b/>
          <w:highlight w:val="cyan"/>
        </w:rPr>
        <w:t>mail</w:t>
      </w:r>
      <w:proofErr w:type="spellEnd"/>
      <w:r>
        <w:rPr>
          <w:b/>
          <w:highlight w:val="cyan"/>
        </w:rPr>
        <w:t xml:space="preserve">: </w:t>
      </w:r>
      <w:r w:rsidR="00EF559A" w:rsidRPr="00A64256">
        <w:rPr>
          <w:b/>
          <w:highlight w:val="cyan"/>
          <w:lang w:val="kk-KZ"/>
        </w:rPr>
        <w:t>a.baekeeva@economy.gov.kz</w:t>
      </w:r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151FA5" w:rsidRPr="00151FA5" w:rsidRDefault="00151FA5" w:rsidP="00531D47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 w:rsidRPr="00531D47">
        <w:rPr>
          <w:b/>
          <w:highlight w:val="yellow"/>
          <w:lang w:eastAsia="en-US"/>
        </w:rPr>
        <w:t>Руководитель</w:t>
      </w:r>
      <w:r w:rsidRPr="00531D47">
        <w:rPr>
          <w:b/>
          <w:highlight w:val="yellow"/>
          <w:lang w:val="kk-KZ" w:eastAsia="en-US"/>
        </w:rPr>
        <w:t xml:space="preserve"> </w:t>
      </w:r>
      <w:proofErr w:type="spellStart"/>
      <w:r w:rsidRPr="00531D47">
        <w:rPr>
          <w:b/>
          <w:szCs w:val="28"/>
          <w:highlight w:val="yellow"/>
        </w:rPr>
        <w:t>Управлени</w:t>
      </w:r>
      <w:proofErr w:type="spellEnd"/>
      <w:r w:rsidRPr="00531D47">
        <w:rPr>
          <w:b/>
          <w:szCs w:val="28"/>
          <w:highlight w:val="yellow"/>
          <w:lang w:val="kk-KZ"/>
        </w:rPr>
        <w:t>я</w:t>
      </w:r>
      <w:r w:rsidRPr="00531D47">
        <w:rPr>
          <w:b/>
          <w:szCs w:val="28"/>
          <w:highlight w:val="yellow"/>
        </w:rPr>
        <w:t xml:space="preserve"> экономики и финансов</w:t>
      </w:r>
      <w:r w:rsidRPr="00531D47">
        <w:rPr>
          <w:b/>
          <w:szCs w:val="28"/>
          <w:highlight w:val="yellow"/>
          <w:lang w:val="kk-KZ"/>
        </w:rPr>
        <w:t>,</w:t>
      </w:r>
      <w:r w:rsidRPr="00531D47">
        <w:rPr>
          <w:b/>
          <w:szCs w:val="28"/>
          <w:highlight w:val="yellow"/>
        </w:rPr>
        <w:t xml:space="preserve"> </w:t>
      </w:r>
      <w:r w:rsidRPr="00531D47">
        <w:rPr>
          <w:b/>
          <w:highlight w:val="yellow"/>
          <w:lang w:val="kk-KZ"/>
        </w:rPr>
        <w:t>категория С-3</w:t>
      </w:r>
      <w:r w:rsidRPr="00531D47">
        <w:rPr>
          <w:b/>
          <w:highlight w:val="yellow"/>
        </w:rPr>
        <w:t>,</w:t>
      </w:r>
      <w:r w:rsidRPr="00531D47">
        <w:rPr>
          <w:b/>
          <w:highlight w:val="yellow"/>
          <w:lang w:val="kk-KZ"/>
        </w:rPr>
        <w:t xml:space="preserve"> 1</w:t>
      </w:r>
      <w:r w:rsidRPr="00531D47">
        <w:rPr>
          <w:b/>
          <w:highlight w:val="yellow"/>
        </w:rPr>
        <w:t xml:space="preserve"> единиц</w:t>
      </w:r>
      <w:r w:rsidRPr="00531D47">
        <w:rPr>
          <w:b/>
          <w:highlight w:val="yellow"/>
          <w:lang w:val="kk-KZ"/>
        </w:rPr>
        <w:t>а</w:t>
      </w:r>
    </w:p>
    <w:p w:rsidR="00151FA5" w:rsidRDefault="00151FA5" w:rsidP="00531D47">
      <w:pPr>
        <w:ind w:left="-709"/>
        <w:contextualSpacing/>
        <w:jc w:val="both"/>
        <w:rPr>
          <w:b/>
          <w:lang w:val="kk-KZ" w:eastAsia="en-US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151FA5">
        <w:rPr>
          <w:szCs w:val="28"/>
        </w:rPr>
        <w:t xml:space="preserve"> </w:t>
      </w:r>
      <w:r>
        <w:rPr>
          <w:szCs w:val="28"/>
        </w:rPr>
        <w:t>Обеспечение контроля и отражения на счетах бухгалтерского учета всех осуществляемых хозяйственных операций. Обеспечение составления и представления в установленные сроки бухгалтерской, финансовой, налоговой и статистической отчетности. Обеспечение представления оперативной информации. Осуществление разработки бюджетной заявки по всем программам на очередной финансовый год. В пределах своей компетенции внесение предложений в Стратегический и Операционный планы Министерства. Осуществление подготовки годового плана финансирования Комитета. Осуществление предварительного контроля за своевременным и правильным оформлением документов и законностью совершаемых финансовых операций. Разработка нормативных правовых актов в пределах своей компетенции. Представление интересов Министерства и Комитета во взаимоотношениях с другими государственными органами и ведомствами Республики Казахстан. Осуществление постоянного мониторинга за ходом выполнения нормативных правовых актов, указаний руководства Министерства и Комитета, иных управленческих решений, а также реализация стратегии деятельности Министерства. Внесение на рассмотрение руководства предложений по совершенствованию системы государственного материального резерва. Осуществление иных полномочий, возложенных руководством Комитета.</w:t>
      </w:r>
    </w:p>
    <w:p w:rsidR="00151FA5" w:rsidRDefault="00151FA5" w:rsidP="00531D47">
      <w:pPr>
        <w:ind w:left="-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 w:rsidRPr="00151FA5">
        <w:rPr>
          <w:szCs w:val="28"/>
        </w:rPr>
        <w:t xml:space="preserve"> </w:t>
      </w:r>
      <w:r>
        <w:rPr>
          <w:szCs w:val="28"/>
        </w:rPr>
        <w:t>Высшее, послевузовское образование: право (международное право и/или юриспруденция); социальные науки, экономика и бизнес (менеджмент и/или экономика и/или финансы и/или учет и аудит)</w:t>
      </w:r>
      <w:r w:rsidR="00531D47">
        <w:rPr>
          <w:szCs w:val="28"/>
          <w:lang w:val="kk-KZ"/>
        </w:rPr>
        <w:t>.</w:t>
      </w:r>
    </w:p>
    <w:p w:rsidR="00531D47" w:rsidRDefault="00531D47" w:rsidP="00531D47">
      <w:pPr>
        <w:ind w:left="-709"/>
        <w:contextualSpacing/>
        <w:jc w:val="both"/>
        <w:rPr>
          <w:b/>
          <w:bCs/>
          <w:lang w:val="kk-KZ"/>
        </w:rPr>
      </w:pPr>
      <w:r w:rsidRPr="00531D47">
        <w:rPr>
          <w:b/>
          <w:highlight w:val="yellow"/>
          <w:lang w:val="kk-KZ"/>
        </w:rPr>
        <w:t>Р</w:t>
      </w:r>
      <w:proofErr w:type="spellStart"/>
      <w:r w:rsidRPr="00531D47">
        <w:rPr>
          <w:b/>
          <w:highlight w:val="yellow"/>
        </w:rPr>
        <w:t>уководитель</w:t>
      </w:r>
      <w:proofErr w:type="spellEnd"/>
      <w:r w:rsidRPr="00531D47">
        <w:rPr>
          <w:b/>
          <w:highlight w:val="yellow"/>
        </w:rPr>
        <w:t xml:space="preserve"> </w:t>
      </w:r>
      <w:r w:rsidRPr="00531D47">
        <w:rPr>
          <w:b/>
          <w:highlight w:val="yellow"/>
          <w:lang w:val="kk-KZ"/>
        </w:rPr>
        <w:t>Юридического управления, категория С-3, 1 единица</w:t>
      </w:r>
    </w:p>
    <w:p w:rsidR="00531D47" w:rsidRDefault="00531D47" w:rsidP="00531D47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Pr="00627600">
        <w:t>Осуществление общего руководства юридической служб</w:t>
      </w:r>
      <w:r>
        <w:t>ой</w:t>
      </w:r>
      <w:r>
        <w:rPr>
          <w:lang w:val="kk-KZ"/>
        </w:rPr>
        <w:t xml:space="preserve"> идеятельностью Комитета в сфере международного сотрудничества</w:t>
      </w:r>
      <w:r w:rsidRPr="00627600">
        <w:t xml:space="preserve">. Представление интересов Комитета в суде, а также в других организациях при рассмотрении правовых вопросов </w:t>
      </w:r>
      <w:r w:rsidRPr="00627600">
        <w:lastRenderedPageBreak/>
        <w:t>деятельности Комитета. Координация ведения мониторинга нормативных правовых актов Республики Казахстан в порядке, определяемом Правительством Республики Казахстан. Участие в</w:t>
      </w:r>
      <w:r>
        <w:rPr>
          <w:lang w:val="kk-KZ"/>
        </w:rPr>
        <w:t xml:space="preserve"> </w:t>
      </w:r>
      <w:r w:rsidRPr="00627600">
        <w:t xml:space="preserve">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Комитетом, в том числе путем согласования в случае их разработки другими структурными подразделениями Комитета. Участие при прохождении законопроектов в Парламенте Республики Казахстан, разработчиком которых является Министерство. Разработка проектов нормативных правовых актов и подготовка других документов правового характера по поручению руководства Комитета. Анализ состояния исковой работы. </w:t>
      </w:r>
      <w:r w:rsidRPr="00627600">
        <w:rPr>
          <w:bCs/>
        </w:rPr>
        <w:t xml:space="preserve">Внесение на рассмотрение руководству предложений об устранении нарушений действующего </w:t>
      </w:r>
      <w:proofErr w:type="spellStart"/>
      <w:r w:rsidRPr="00627600">
        <w:rPr>
          <w:bCs/>
        </w:rPr>
        <w:t>законодательства</w:t>
      </w:r>
      <w:proofErr w:type="gramStart"/>
      <w:r w:rsidRPr="00627600">
        <w:rPr>
          <w:bCs/>
        </w:rPr>
        <w:t>.</w:t>
      </w:r>
      <w:r w:rsidRPr="00CD0249">
        <w:rPr>
          <w:color w:val="000000"/>
        </w:rPr>
        <w:t>О</w:t>
      </w:r>
      <w:proofErr w:type="gramEnd"/>
      <w:r w:rsidRPr="00CD0249">
        <w:rPr>
          <w:color w:val="000000"/>
        </w:rPr>
        <w:t>существление</w:t>
      </w:r>
      <w:proofErr w:type="spellEnd"/>
      <w:r w:rsidRPr="00CD0249">
        <w:rPr>
          <w:color w:val="000000"/>
        </w:rPr>
        <w:t xml:space="preserve"> иных полномочий, возложенных руководством </w:t>
      </w:r>
      <w:r>
        <w:rPr>
          <w:color w:val="000000"/>
          <w:lang w:val="kk-KZ"/>
        </w:rPr>
        <w:t>Комитета</w:t>
      </w:r>
      <w:r w:rsidRPr="00CD0249">
        <w:rPr>
          <w:color w:val="000000"/>
        </w:rPr>
        <w:t>.</w:t>
      </w:r>
    </w:p>
    <w:p w:rsidR="00531D47" w:rsidRDefault="00531D47" w:rsidP="00531D47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Pr="004B7E0F">
        <w:t>Высшее либо послевузовское: образование</w:t>
      </w:r>
      <w:r w:rsidRPr="00627600">
        <w:t xml:space="preserve"> в области права</w:t>
      </w:r>
      <w:r>
        <w:t xml:space="preserve"> (юриспруденция, международное право, таможенное дело)</w:t>
      </w:r>
      <w:r>
        <w:rPr>
          <w:lang w:val="kk-KZ"/>
        </w:rPr>
        <w:t>.</w:t>
      </w:r>
    </w:p>
    <w:p w:rsidR="007205A8" w:rsidRDefault="00012058" w:rsidP="00531D47">
      <w:pPr>
        <w:ind w:left="-709"/>
        <w:contextualSpacing/>
        <w:jc w:val="both"/>
        <w:rPr>
          <w:b/>
          <w:lang w:val="kk-KZ"/>
        </w:rPr>
      </w:pPr>
      <w:r w:rsidRPr="00531D47">
        <w:rPr>
          <w:b/>
          <w:highlight w:val="yellow"/>
          <w:lang w:val="kk-KZ"/>
        </w:rPr>
        <w:t>Р</w:t>
      </w:r>
      <w:proofErr w:type="spellStart"/>
      <w:r w:rsidRPr="00531D47">
        <w:rPr>
          <w:b/>
          <w:highlight w:val="yellow"/>
        </w:rPr>
        <w:t>уководитель</w:t>
      </w:r>
      <w:proofErr w:type="spellEnd"/>
      <w:r w:rsidRPr="00531D47">
        <w:rPr>
          <w:b/>
          <w:highlight w:val="yellow"/>
          <w:lang w:eastAsia="en-US"/>
        </w:rPr>
        <w:t xml:space="preserve"> </w:t>
      </w:r>
      <w:proofErr w:type="spellStart"/>
      <w:r w:rsidR="007205A8" w:rsidRPr="00531D47">
        <w:rPr>
          <w:b/>
          <w:highlight w:val="yellow"/>
          <w:lang w:eastAsia="en-US"/>
        </w:rPr>
        <w:t>Управлени</w:t>
      </w:r>
      <w:proofErr w:type="spellEnd"/>
      <w:r w:rsidR="007205A8" w:rsidRPr="00531D47">
        <w:rPr>
          <w:b/>
          <w:highlight w:val="yellow"/>
          <w:lang w:val="kk-KZ" w:eastAsia="en-US"/>
        </w:rPr>
        <w:t xml:space="preserve">я формирования и выпуска государственного материального резерва, </w:t>
      </w:r>
      <w:r w:rsidR="007205A8" w:rsidRPr="00531D47">
        <w:rPr>
          <w:b/>
          <w:highlight w:val="yellow"/>
          <w:lang w:val="kk-KZ"/>
        </w:rPr>
        <w:t>категория С-3</w:t>
      </w:r>
      <w:r w:rsidR="007205A8" w:rsidRPr="00531D47">
        <w:rPr>
          <w:b/>
          <w:highlight w:val="yellow"/>
        </w:rPr>
        <w:t>,</w:t>
      </w:r>
      <w:r w:rsidR="007205A8" w:rsidRPr="00531D47">
        <w:rPr>
          <w:b/>
          <w:highlight w:val="yellow"/>
          <w:lang w:val="kk-KZ"/>
        </w:rPr>
        <w:t xml:space="preserve"> 1</w:t>
      </w:r>
      <w:r w:rsidR="007205A8" w:rsidRPr="00531D47">
        <w:rPr>
          <w:b/>
          <w:highlight w:val="yellow"/>
        </w:rPr>
        <w:t xml:space="preserve"> единиц</w:t>
      </w:r>
      <w:r w:rsidR="007205A8" w:rsidRPr="00531D47">
        <w:rPr>
          <w:b/>
          <w:highlight w:val="yellow"/>
          <w:lang w:val="kk-KZ"/>
        </w:rPr>
        <w:t>а (на период отпуска по уходу за ребенком основного работника до 15 февраля 2021 года)</w:t>
      </w:r>
    </w:p>
    <w:p w:rsidR="00012058" w:rsidRDefault="007205A8" w:rsidP="00FF3CF9">
      <w:pPr>
        <w:ind w:left="-709"/>
        <w:contextualSpacing/>
        <w:jc w:val="both"/>
        <w:rPr>
          <w:szCs w:val="28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proofErr w:type="gramStart"/>
      <w:r w:rsidR="00012058">
        <w:rPr>
          <w:szCs w:val="28"/>
        </w:rPr>
        <w:t>Контроль за</w:t>
      </w:r>
      <w:proofErr w:type="gramEnd"/>
      <w:r w:rsidR="00012058">
        <w:rPr>
          <w:szCs w:val="28"/>
        </w:rPr>
        <w:t xml:space="preserve"> обеспечением проведения государственных закупок по формированию, хранению и оценке государственного материального резерва. </w:t>
      </w:r>
      <w:proofErr w:type="gramStart"/>
      <w:r w:rsidR="00012058">
        <w:rPr>
          <w:szCs w:val="28"/>
        </w:rPr>
        <w:t>Контроль за</w:t>
      </w:r>
      <w:proofErr w:type="gramEnd"/>
      <w:r w:rsidR="00012058">
        <w:rPr>
          <w:szCs w:val="28"/>
        </w:rPr>
        <w:t xml:space="preserve"> ведением учета и анализа исполнения по бюджетным программам в рамках осуществления государственных закупок. Участие в деятельности рабочих групп и оперативных совещаниях по вопросам государственного материального резерва. Оказание методической и организационной помощи в проведении государственных закупок. Участие в деятельности конкурсной комиссии по определению поставщиков товаров, работ и услуг, приобретаемых в процессе государственных закупок. Осуществление </w:t>
      </w:r>
      <w:proofErr w:type="gramStart"/>
      <w:r w:rsidR="00012058">
        <w:rPr>
          <w:szCs w:val="28"/>
        </w:rPr>
        <w:t>контроля за</w:t>
      </w:r>
      <w:proofErr w:type="gramEnd"/>
      <w:r w:rsidR="00012058">
        <w:rPr>
          <w:szCs w:val="28"/>
        </w:rPr>
        <w:t xml:space="preserve"> организацией тендера по выпуску материальных ценностей государственного и мобилизационного резервов. Участие в заседании тендерной комиссии по выпуску материальных ценностей государственного и мобилизационного резервов в порядке </w:t>
      </w:r>
      <w:proofErr w:type="spellStart"/>
      <w:r w:rsidR="00012058">
        <w:rPr>
          <w:szCs w:val="28"/>
        </w:rPr>
        <w:t>разбронирования</w:t>
      </w:r>
      <w:proofErr w:type="spellEnd"/>
      <w:r w:rsidR="00012058">
        <w:rPr>
          <w:szCs w:val="28"/>
        </w:rPr>
        <w:t xml:space="preserve">. Подписание протокола заседания тендерной комиссии по выпуску материальных ценностей государственного и мобилизационного резервов, нарядов на выпуск материальных ценностей государственного и мобилизационного резервов. </w:t>
      </w:r>
      <w:proofErr w:type="gramStart"/>
      <w:r w:rsidR="00012058">
        <w:rPr>
          <w:szCs w:val="28"/>
        </w:rPr>
        <w:t>Контроль за</w:t>
      </w:r>
      <w:proofErr w:type="gramEnd"/>
      <w:r w:rsidR="00012058">
        <w:rPr>
          <w:szCs w:val="28"/>
        </w:rPr>
        <w:t xml:space="preserve"> выполнением управлением решений, поручений и документов, ведение мониторинга исполнения договоров. Представление интересов Министерства и Комитета во взаимоотношениях с другими государственными органами и ведомствами Республики Казахстан. </w:t>
      </w:r>
      <w:proofErr w:type="gramStart"/>
      <w:r w:rsidR="00012058">
        <w:rPr>
          <w:szCs w:val="28"/>
        </w:rPr>
        <w:t>Контроль за</w:t>
      </w:r>
      <w:proofErr w:type="gramEnd"/>
      <w:r w:rsidR="00012058">
        <w:rPr>
          <w:szCs w:val="28"/>
        </w:rPr>
        <w:t xml:space="preserve"> обеспечением своевременности заключения договоров по государственным закупкам товаров, работ и услуг. Внесение на рассмотрение руководства предложения по совершенствованию системы государственного материального резерва. Осуществление иных полномочий, возложенных руководством Комитета</w:t>
      </w:r>
      <w:r w:rsidR="00012058">
        <w:rPr>
          <w:szCs w:val="28"/>
          <w:lang w:val="kk-KZ"/>
        </w:rPr>
        <w:t>.</w:t>
      </w:r>
    </w:p>
    <w:p w:rsidR="00FF3CF9" w:rsidRDefault="007205A8" w:rsidP="00FF3CF9">
      <w:pPr>
        <w:ind w:left="-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531D47">
        <w:rPr>
          <w:szCs w:val="28"/>
        </w:rPr>
        <w:t>Высшее, послевузовское образование: право (международное право и/или юриспруденция); социальные науки, экономика и бизнес (менеджмент и/или экономика и/или финансы и/или учет и аудит)</w:t>
      </w:r>
      <w:r w:rsidR="00531D47">
        <w:rPr>
          <w:szCs w:val="28"/>
          <w:lang w:val="kk-KZ"/>
        </w:rPr>
        <w:t>.</w:t>
      </w:r>
    </w:p>
    <w:p w:rsidR="00012058" w:rsidRDefault="00012058" w:rsidP="00FF3CF9">
      <w:pPr>
        <w:ind w:left="-709"/>
        <w:contextualSpacing/>
        <w:jc w:val="both"/>
        <w:rPr>
          <w:b/>
          <w:lang w:val="kk-KZ"/>
        </w:rPr>
      </w:pPr>
      <w:r>
        <w:rPr>
          <w:b/>
          <w:highlight w:val="yellow"/>
          <w:lang w:val="kk-KZ" w:eastAsia="en-US"/>
        </w:rPr>
        <w:t xml:space="preserve">Главный эксперт </w:t>
      </w:r>
      <w:proofErr w:type="spellStart"/>
      <w:r w:rsidRPr="00531D47">
        <w:rPr>
          <w:b/>
          <w:highlight w:val="yellow"/>
          <w:lang w:eastAsia="en-US"/>
        </w:rPr>
        <w:t>Управлени</w:t>
      </w:r>
      <w:proofErr w:type="spellEnd"/>
      <w:r w:rsidRPr="00531D47">
        <w:rPr>
          <w:b/>
          <w:highlight w:val="yellow"/>
          <w:lang w:val="kk-KZ" w:eastAsia="en-US"/>
        </w:rPr>
        <w:t xml:space="preserve">я формирования и выпуска государственного материального резерва, </w:t>
      </w:r>
      <w:r w:rsidRPr="00531D47">
        <w:rPr>
          <w:b/>
          <w:highlight w:val="yellow"/>
          <w:lang w:val="kk-KZ"/>
        </w:rPr>
        <w:t>категория С-</w:t>
      </w:r>
      <w:r w:rsidR="003310AC">
        <w:rPr>
          <w:b/>
          <w:highlight w:val="yellow"/>
          <w:lang w:val="kk-KZ"/>
        </w:rPr>
        <w:t>4</w:t>
      </w:r>
      <w:r w:rsidRPr="00531D47">
        <w:rPr>
          <w:b/>
          <w:highlight w:val="yellow"/>
        </w:rPr>
        <w:t>,</w:t>
      </w:r>
      <w:r w:rsidRPr="00531D47">
        <w:rPr>
          <w:b/>
          <w:highlight w:val="yellow"/>
          <w:lang w:val="kk-KZ"/>
        </w:rPr>
        <w:t xml:space="preserve"> 1</w:t>
      </w:r>
      <w:r w:rsidRPr="00531D47">
        <w:rPr>
          <w:b/>
          <w:highlight w:val="yellow"/>
        </w:rPr>
        <w:t xml:space="preserve"> единиц</w:t>
      </w:r>
      <w:r w:rsidRPr="00531D47">
        <w:rPr>
          <w:b/>
          <w:highlight w:val="yellow"/>
          <w:lang w:val="kk-KZ"/>
        </w:rPr>
        <w:t>а</w:t>
      </w:r>
    </w:p>
    <w:p w:rsidR="003310AC" w:rsidRDefault="003310AC" w:rsidP="00FF3CF9">
      <w:pPr>
        <w:ind w:left="-709"/>
        <w:contextualSpacing/>
        <w:jc w:val="both"/>
        <w:rPr>
          <w:szCs w:val="28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3310AC">
        <w:rPr>
          <w:szCs w:val="28"/>
        </w:rPr>
        <w:t xml:space="preserve"> </w:t>
      </w:r>
      <w:r>
        <w:rPr>
          <w:szCs w:val="28"/>
        </w:rPr>
        <w:t xml:space="preserve">Разработка нормативных документов по вопросам государственных закупок, обеспечение сбора и обработки информации подведомственных организаций в сфере государственных закупок. Разработка конкурсной документации. Оказание методической и консультативной помощи подведомственным организациям по вопросам государственных закупок. Обеспечение организационно-технической работы конкурсной комиссии. Предоставление отчетности по государственным закупкам, разработка проектов договоров и согласование их с подразделениями Комитета. Ведение учета и анализа исполнения по бюджетным программам в рамках осуществления государственных закупок. Подготовка для тендерной комиссии перечня материальных ценностей государственного и мобилизационного резервов, подлежащих выпуску. Осуществление подготовки договоров на выпуск материальных ценностей государственного и мобилизационного резервов и договоров о государственных закупках, его подписания у членов тендерной комиссии и победителя тендера. Ведение мониторинга договоров по выпуску материальных ценностей государственного и мобилизационного резервов. </w:t>
      </w:r>
      <w:proofErr w:type="gramStart"/>
      <w:r>
        <w:rPr>
          <w:szCs w:val="28"/>
        </w:rPr>
        <w:t xml:space="preserve">Организация </w:t>
      </w:r>
      <w:r>
        <w:rPr>
          <w:szCs w:val="28"/>
        </w:rPr>
        <w:lastRenderedPageBreak/>
        <w:t>выпуска материальных ценностей государственного и мобилизационного резервов, а также подготовка и оформление документов при выпуске материальных ценностей из государственного и мобилизационного резервов.</w:t>
      </w:r>
      <w:proofErr w:type="gramEnd"/>
      <w:r>
        <w:rPr>
          <w:szCs w:val="28"/>
        </w:rPr>
        <w:t xml:space="preserve"> Осуществление иных полномочий, возложенных руководством Комитета.</w:t>
      </w:r>
    </w:p>
    <w:p w:rsidR="003310AC" w:rsidRDefault="003310AC" w:rsidP="00FF3CF9">
      <w:pPr>
        <w:ind w:left="-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 w:rsidRPr="003310AC">
        <w:rPr>
          <w:szCs w:val="28"/>
        </w:rPr>
        <w:t xml:space="preserve"> </w:t>
      </w:r>
      <w:r>
        <w:rPr>
          <w:szCs w:val="28"/>
        </w:rPr>
        <w:t>Высшее, послевузовское образование: право (международное право и/или юриспруденция); социальные науки, экономика и бизнес (менеджмент и/или экономика и/или финансы и/или учет и аудит)</w:t>
      </w:r>
      <w:r>
        <w:rPr>
          <w:szCs w:val="28"/>
          <w:lang w:val="kk-KZ"/>
        </w:rPr>
        <w:t>.</w:t>
      </w:r>
    </w:p>
    <w:p w:rsidR="006450F3" w:rsidRDefault="006450F3" w:rsidP="006450F3">
      <w:pPr>
        <w:ind w:left="-709"/>
        <w:contextualSpacing/>
        <w:jc w:val="both"/>
        <w:rPr>
          <w:b/>
          <w:lang w:val="kk-KZ"/>
        </w:rPr>
      </w:pPr>
      <w:r>
        <w:rPr>
          <w:b/>
          <w:highlight w:val="yellow"/>
          <w:lang w:val="kk-KZ" w:eastAsia="en-US"/>
        </w:rPr>
        <w:t xml:space="preserve">Главный эксперт </w:t>
      </w:r>
      <w:proofErr w:type="spellStart"/>
      <w:r w:rsidRPr="00531D47">
        <w:rPr>
          <w:b/>
          <w:highlight w:val="yellow"/>
          <w:lang w:eastAsia="en-US"/>
        </w:rPr>
        <w:t>Управлени</w:t>
      </w:r>
      <w:proofErr w:type="spellEnd"/>
      <w:r w:rsidRPr="00531D47">
        <w:rPr>
          <w:b/>
          <w:highlight w:val="yellow"/>
          <w:lang w:val="kk-KZ" w:eastAsia="en-US"/>
        </w:rPr>
        <w:t xml:space="preserve">я формирования и выпуска государственного материального резерва, </w:t>
      </w:r>
      <w:r w:rsidRPr="00531D47">
        <w:rPr>
          <w:b/>
          <w:highlight w:val="yellow"/>
          <w:lang w:val="kk-KZ"/>
        </w:rPr>
        <w:t>категория С-</w:t>
      </w:r>
      <w:r>
        <w:rPr>
          <w:b/>
          <w:highlight w:val="yellow"/>
          <w:lang w:val="kk-KZ"/>
        </w:rPr>
        <w:t>4</w:t>
      </w:r>
      <w:r w:rsidRPr="00531D47">
        <w:rPr>
          <w:b/>
          <w:highlight w:val="yellow"/>
        </w:rPr>
        <w:t>,</w:t>
      </w:r>
      <w:r w:rsidRPr="00531D47">
        <w:rPr>
          <w:b/>
          <w:highlight w:val="yellow"/>
          <w:lang w:val="kk-KZ"/>
        </w:rPr>
        <w:t xml:space="preserve"> 1</w:t>
      </w:r>
      <w:r w:rsidRPr="00531D47">
        <w:rPr>
          <w:b/>
          <w:highlight w:val="yellow"/>
        </w:rPr>
        <w:t xml:space="preserve"> единиц</w:t>
      </w:r>
      <w:r w:rsidRPr="00531D47">
        <w:rPr>
          <w:b/>
          <w:highlight w:val="yellow"/>
          <w:lang w:val="kk-KZ"/>
        </w:rPr>
        <w:t>а(на период отпуска по уходу за ребенком основн</w:t>
      </w:r>
      <w:r>
        <w:rPr>
          <w:b/>
          <w:highlight w:val="yellow"/>
          <w:lang w:val="kk-KZ"/>
        </w:rPr>
        <w:t>ого работника до 27 мая 2022</w:t>
      </w:r>
      <w:r w:rsidRPr="00531D47">
        <w:rPr>
          <w:b/>
          <w:highlight w:val="yellow"/>
          <w:lang w:val="kk-KZ"/>
        </w:rPr>
        <w:t xml:space="preserve"> года)</w:t>
      </w:r>
    </w:p>
    <w:p w:rsidR="006450F3" w:rsidRDefault="00E3766E" w:rsidP="006450F3">
      <w:pPr>
        <w:ind w:left="-709"/>
        <w:contextualSpacing/>
        <w:jc w:val="both"/>
        <w:rPr>
          <w:b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3310AC">
        <w:rPr>
          <w:szCs w:val="28"/>
        </w:rPr>
        <w:t xml:space="preserve"> </w:t>
      </w:r>
      <w:r>
        <w:rPr>
          <w:szCs w:val="28"/>
        </w:rPr>
        <w:t xml:space="preserve">Разработка нормативных документов по вопросам государственных закупок, обеспечение сбора и обработки информации подведомственных организаций в сфере государственных закупок. Разработка конкурсной документации. Оказание методической и консультативной помощи подведомственным организациям по вопросам государственных закупок. Обеспечение организационно-технической работы конкурсной комиссии. Предоставление отчетности по государственным закупкам, разработка проектов договоров и согласование их с подразделениями Комитета. Ведение учета и анализа исполнения по бюджетным программам в рамках осуществления государственных закупок. Подготовка для тендерной комиссии перечня материальных ценностей государственного и мобилизационного резервов, подлежащих выпуску. Осуществление подготовки договоров на выпуск материальных ценностей государственного и мобилизационного резервов и договоров о государственных закупках, его подписания у членов тендерной комиссии и победителя тендера. Ведение мониторинга договоров по выпуску материальных ценностей государственного и мобилизационного резервов. </w:t>
      </w:r>
      <w:proofErr w:type="gramStart"/>
      <w:r>
        <w:rPr>
          <w:szCs w:val="28"/>
        </w:rPr>
        <w:t>Организация выпуска материальных ценностей государственного и мобилизационного резервов, а также подготовка и оформление документов при выпуске материальных ценностей из государственного и мобилизационного резервов.</w:t>
      </w:r>
      <w:proofErr w:type="gramEnd"/>
      <w:r>
        <w:rPr>
          <w:szCs w:val="28"/>
        </w:rPr>
        <w:t xml:space="preserve"> Осуществление иных полномочий, возложенных руководством Комитета.</w:t>
      </w:r>
    </w:p>
    <w:p w:rsidR="006450F3" w:rsidRDefault="00E3766E" w:rsidP="00FF3CF9">
      <w:pPr>
        <w:ind w:left="-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 w:rsidRPr="003310AC">
        <w:rPr>
          <w:szCs w:val="28"/>
        </w:rPr>
        <w:t xml:space="preserve"> </w:t>
      </w:r>
      <w:r>
        <w:rPr>
          <w:szCs w:val="28"/>
        </w:rPr>
        <w:t>Высшее, послевузовское образование: право (международное право и/или юриспруденция); социальные науки, экономика и бизнес (менеджмент и/или экономика и/или финансы и/или учет и аудит)</w:t>
      </w:r>
      <w:r w:rsidR="00FF3D00">
        <w:rPr>
          <w:szCs w:val="28"/>
          <w:lang w:val="kk-KZ"/>
        </w:rPr>
        <w:t>.</w:t>
      </w:r>
    </w:p>
    <w:p w:rsidR="006519E7" w:rsidRDefault="006519E7" w:rsidP="006519E7">
      <w:pPr>
        <w:ind w:left="-709"/>
        <w:contextualSpacing/>
        <w:jc w:val="both"/>
        <w:rPr>
          <w:b/>
          <w:lang w:val="kk-KZ"/>
        </w:rPr>
      </w:pPr>
      <w:r>
        <w:rPr>
          <w:b/>
          <w:highlight w:val="yellow"/>
          <w:lang w:val="kk-KZ" w:eastAsia="en-US"/>
        </w:rPr>
        <w:t xml:space="preserve">Главный эксперт </w:t>
      </w:r>
      <w:r w:rsidRPr="00531D47">
        <w:rPr>
          <w:b/>
          <w:highlight w:val="yellow"/>
          <w:lang w:val="kk-KZ"/>
        </w:rPr>
        <w:t>Юридического управления</w:t>
      </w:r>
      <w:r w:rsidRPr="00531D47">
        <w:rPr>
          <w:b/>
          <w:highlight w:val="yellow"/>
          <w:lang w:val="kk-KZ" w:eastAsia="en-US"/>
        </w:rPr>
        <w:t xml:space="preserve">, </w:t>
      </w:r>
      <w:r w:rsidRPr="00531D47">
        <w:rPr>
          <w:b/>
          <w:highlight w:val="yellow"/>
          <w:lang w:val="kk-KZ"/>
        </w:rPr>
        <w:t>категория С-</w:t>
      </w:r>
      <w:r>
        <w:rPr>
          <w:b/>
          <w:highlight w:val="yellow"/>
          <w:lang w:val="kk-KZ"/>
        </w:rPr>
        <w:t>4</w:t>
      </w:r>
      <w:r w:rsidRPr="00531D47">
        <w:rPr>
          <w:b/>
          <w:highlight w:val="yellow"/>
        </w:rPr>
        <w:t>,</w:t>
      </w:r>
      <w:r w:rsidRPr="00531D47">
        <w:rPr>
          <w:b/>
          <w:highlight w:val="yellow"/>
          <w:lang w:val="kk-KZ"/>
        </w:rPr>
        <w:t xml:space="preserve"> 1</w:t>
      </w:r>
      <w:r w:rsidRPr="00531D47">
        <w:rPr>
          <w:b/>
          <w:highlight w:val="yellow"/>
        </w:rPr>
        <w:t xml:space="preserve"> единиц</w:t>
      </w:r>
      <w:r w:rsidRPr="00531D47">
        <w:rPr>
          <w:b/>
          <w:highlight w:val="yellow"/>
          <w:lang w:val="kk-KZ"/>
        </w:rPr>
        <w:t>а(на период отпуска по уходу за ребенком основн</w:t>
      </w:r>
      <w:r>
        <w:rPr>
          <w:b/>
          <w:highlight w:val="yellow"/>
          <w:lang w:val="kk-KZ"/>
        </w:rPr>
        <w:t>ого работника до 1 июля 2021</w:t>
      </w:r>
      <w:r w:rsidRPr="00531D47">
        <w:rPr>
          <w:b/>
          <w:highlight w:val="yellow"/>
          <w:lang w:val="kk-KZ"/>
        </w:rPr>
        <w:t xml:space="preserve"> года)</w:t>
      </w:r>
    </w:p>
    <w:p w:rsidR="00FF3CF9" w:rsidRPr="00FF3CF9" w:rsidRDefault="00CC0248" w:rsidP="007205A8">
      <w:pPr>
        <w:ind w:left="-709"/>
        <w:contextualSpacing/>
        <w:jc w:val="both"/>
        <w:rPr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CC0248">
        <w:rPr>
          <w:szCs w:val="28"/>
        </w:rPr>
        <w:t xml:space="preserve"> </w:t>
      </w:r>
      <w:r>
        <w:rPr>
          <w:szCs w:val="28"/>
        </w:rPr>
        <w:t>Проверка на соответствие требованиям законодательства представляемых на подпись руководителю Комитета проектов приказов, инструкций и других документов правового характера. Разработка проектов законов, постановлений и распоряжений Правительства и других нормативных актов, а также согласование, визирование и внесение указанных актов в Правительство Республики Казахстан и иные государственные органы в установленном законодательством порядке. Ведение мониторинга нормативных правовых актов Республики Казахстан в порядке, определяемом Правительством Республики Казахстан. Оказание правовой помощи сотрудникам структурных подразделений Комитета. Подготовка в случаях, предусмотренных законодательными актами, разъяснений от имени Комитета по правовым вопросам, относящимся к компетенции Комитета. Осуществление иных полномочий, возложенных руководством Комитета.</w:t>
      </w:r>
    </w:p>
    <w:p w:rsidR="007205A8" w:rsidRDefault="00CC0248" w:rsidP="007205A8">
      <w:pPr>
        <w:ind w:left="-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 w:rsidRPr="003310AC">
        <w:rPr>
          <w:szCs w:val="28"/>
        </w:rPr>
        <w:t xml:space="preserve"> </w:t>
      </w:r>
      <w:r w:rsidRPr="008D7562">
        <w:rPr>
          <w:szCs w:val="28"/>
          <w:lang w:val="kk-KZ"/>
        </w:rPr>
        <w:t>Высшее, послевузовское образование: право (международное право и/или юриспруденция и/или таможенное дело)</w:t>
      </w:r>
      <w:r w:rsidR="00AF4026">
        <w:rPr>
          <w:szCs w:val="28"/>
          <w:lang w:val="kk-KZ"/>
        </w:rPr>
        <w:t>.</w:t>
      </w:r>
    </w:p>
    <w:p w:rsidR="00AF4026" w:rsidRDefault="00AF4026" w:rsidP="00AF4026">
      <w:pPr>
        <w:ind w:left="-709"/>
        <w:contextualSpacing/>
        <w:jc w:val="both"/>
        <w:rPr>
          <w:b/>
          <w:lang w:val="kk-KZ"/>
        </w:rPr>
      </w:pPr>
      <w:r>
        <w:rPr>
          <w:b/>
          <w:highlight w:val="yellow"/>
          <w:lang w:val="kk-KZ" w:eastAsia="en-US"/>
        </w:rPr>
        <w:t xml:space="preserve">Главный эксперт </w:t>
      </w:r>
      <w:proofErr w:type="spellStart"/>
      <w:r w:rsidRPr="00531D47">
        <w:rPr>
          <w:b/>
          <w:szCs w:val="28"/>
          <w:highlight w:val="yellow"/>
        </w:rPr>
        <w:t>Управлени</w:t>
      </w:r>
      <w:proofErr w:type="spellEnd"/>
      <w:r w:rsidRPr="00531D47">
        <w:rPr>
          <w:b/>
          <w:szCs w:val="28"/>
          <w:highlight w:val="yellow"/>
          <w:lang w:val="kk-KZ"/>
        </w:rPr>
        <w:t>я</w:t>
      </w:r>
      <w:r w:rsidRPr="00531D47">
        <w:rPr>
          <w:b/>
          <w:szCs w:val="28"/>
          <w:highlight w:val="yellow"/>
        </w:rPr>
        <w:t xml:space="preserve"> экономики и финансов</w:t>
      </w:r>
      <w:r w:rsidRPr="00531D47">
        <w:rPr>
          <w:b/>
          <w:highlight w:val="yellow"/>
          <w:lang w:val="kk-KZ" w:eastAsia="en-US"/>
        </w:rPr>
        <w:t xml:space="preserve">, </w:t>
      </w:r>
      <w:r w:rsidRPr="00531D47">
        <w:rPr>
          <w:b/>
          <w:highlight w:val="yellow"/>
          <w:lang w:val="kk-KZ"/>
        </w:rPr>
        <w:t>категория С-</w:t>
      </w:r>
      <w:r>
        <w:rPr>
          <w:b/>
          <w:highlight w:val="yellow"/>
          <w:lang w:val="kk-KZ"/>
        </w:rPr>
        <w:t>4</w:t>
      </w:r>
      <w:r w:rsidRPr="00531D47">
        <w:rPr>
          <w:b/>
          <w:highlight w:val="yellow"/>
        </w:rPr>
        <w:t>,</w:t>
      </w:r>
      <w:r w:rsidRPr="00531D47">
        <w:rPr>
          <w:b/>
          <w:highlight w:val="yellow"/>
          <w:lang w:val="kk-KZ"/>
        </w:rPr>
        <w:t xml:space="preserve"> 1</w:t>
      </w:r>
      <w:r w:rsidRPr="00531D47">
        <w:rPr>
          <w:b/>
          <w:highlight w:val="yellow"/>
        </w:rPr>
        <w:t xml:space="preserve"> единиц</w:t>
      </w:r>
      <w:r w:rsidRPr="00531D47">
        <w:rPr>
          <w:b/>
          <w:highlight w:val="yellow"/>
          <w:lang w:val="kk-KZ"/>
        </w:rPr>
        <w:t>а</w:t>
      </w:r>
      <w:r>
        <w:rPr>
          <w:b/>
          <w:highlight w:val="yellow"/>
          <w:lang w:val="kk-KZ"/>
        </w:rPr>
        <w:t xml:space="preserve"> </w:t>
      </w:r>
      <w:r w:rsidRPr="00531D47">
        <w:rPr>
          <w:b/>
          <w:highlight w:val="yellow"/>
          <w:lang w:val="kk-KZ"/>
        </w:rPr>
        <w:t>(на период отпуска по уходу за ребенком основн</w:t>
      </w:r>
      <w:r>
        <w:rPr>
          <w:b/>
          <w:highlight w:val="yellow"/>
          <w:lang w:val="kk-KZ"/>
        </w:rPr>
        <w:t>ого работника до 27 апреля 2022</w:t>
      </w:r>
      <w:r w:rsidRPr="00531D47">
        <w:rPr>
          <w:b/>
          <w:highlight w:val="yellow"/>
          <w:lang w:val="kk-KZ"/>
        </w:rPr>
        <w:t xml:space="preserve"> года)</w:t>
      </w:r>
    </w:p>
    <w:p w:rsidR="00AF4026" w:rsidRDefault="00D01CF5" w:rsidP="007205A8">
      <w:pPr>
        <w:ind w:left="-709"/>
        <w:contextualSpacing/>
        <w:jc w:val="both"/>
        <w:rPr>
          <w:szCs w:val="28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D01CF5">
        <w:rPr>
          <w:szCs w:val="28"/>
        </w:rPr>
        <w:t xml:space="preserve"> </w:t>
      </w:r>
      <w:r>
        <w:rPr>
          <w:szCs w:val="28"/>
        </w:rPr>
        <w:t xml:space="preserve">Участие в проведении инвентаризации материальных ценностей, своевременное и правильное определение результатов инвентаризации и отражение их в учете. Осуществление контроля, за сохранностью активов, и других материальных ценностей в местах их хранения и эксплуатации. Участие в разработке бюджетной заявки на очередной финансовый год. Разработка нормативных правовых актов </w:t>
      </w:r>
      <w:bookmarkStart w:id="0" w:name="_GoBack"/>
      <w:bookmarkEnd w:id="0"/>
      <w:r>
        <w:rPr>
          <w:szCs w:val="28"/>
        </w:rPr>
        <w:t xml:space="preserve">в пределах компетенции Управления. Представление интересов Министерства и Комитета во взаимоотношениях с другими государственными органами </w:t>
      </w:r>
      <w:r>
        <w:rPr>
          <w:szCs w:val="28"/>
        </w:rPr>
        <w:lastRenderedPageBreak/>
        <w:t>и ведомствами Республики Казахстан. Осуществление постоянного мониторинга за ходом выполнения нормативных правовых актов, указаний руководства Министерства и Комитета, иных управленческих решений, а также реализация стратегии деятельности Министерства. Внесение на рассмотрение руководства предложений по совершенствованию системы государственного материального резерва. Представление интересов Комитета в судебных органах, а также в других организациях при рассмотрении правовых вопросов, входящих в компетенцию Управления. Оформление приказов о командировании сотрудников Комитета и руководства подведомственной организации РГП «Резерв» и командировочных удостоверений. Осуществление иных полномочий, возложенных руководством Комитета.</w:t>
      </w:r>
    </w:p>
    <w:p w:rsidR="00D01CF5" w:rsidRPr="00D01CF5" w:rsidRDefault="00D01CF5" w:rsidP="007205A8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 w:rsidRPr="00D01CF5">
        <w:rPr>
          <w:szCs w:val="28"/>
        </w:rPr>
        <w:t xml:space="preserve"> </w:t>
      </w:r>
      <w:r>
        <w:rPr>
          <w:szCs w:val="28"/>
        </w:rPr>
        <w:t>Высшее, послевузовское образование: право (международное право и/или юриспруденция); социальные науки, экономика и бизнес (менеджмент и/или экономика и/или финансы и/или учет и аудит)</w:t>
      </w:r>
      <w:r>
        <w:rPr>
          <w:szCs w:val="28"/>
          <w:lang w:val="kk-KZ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Правил</w:t>
      </w:r>
      <w:r w:rsidRPr="00567CA7">
        <w:rPr>
          <w:szCs w:val="2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Pr="00567CA7">
        <w:rPr>
          <w:szCs w:val="20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Узкой специализацией является специализация, которой обладают менее 5 % сотрудников государственного органа.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proofErr w:type="gramStart"/>
      <w:r w:rsidRPr="00567CA7">
        <w:rPr>
          <w:szCs w:val="2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>.</w:t>
      </w:r>
      <w:proofErr w:type="gramEnd"/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</w:rPr>
      </w:pPr>
      <w:r w:rsidRPr="00567CA7"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Согласно пункту 53 Правил проведения конкурса на занятие административной государственной должности корпуса «Б» (приказ Агентства от 21 февраля 2017 года № 40) во время собеседования кандидат также может использовать технические средства записи, если это не мешает ходу заседания конкурсной комиссии.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  <w:lang w:val="kk-KZ"/>
        </w:rPr>
      </w:pPr>
      <w:r w:rsidRPr="00567CA7">
        <w:rPr>
          <w:highlight w:val="yellow"/>
        </w:rPr>
        <w:t xml:space="preserve">Согласно пункту 91 Правил </w:t>
      </w:r>
      <w:proofErr w:type="gramStart"/>
      <w:r w:rsidRPr="00567CA7">
        <w:rPr>
          <w:highlight w:val="yellow"/>
        </w:rPr>
        <w:t>кандидаты, претендующие на руководящие должности пишут</w:t>
      </w:r>
      <w:proofErr w:type="gramEnd"/>
      <w:r w:rsidRPr="00567CA7">
        <w:rPr>
          <w:highlight w:val="yellow"/>
        </w:rPr>
        <w:t xml:space="preserve"> одно эссе на одну из тем, определяемых конкурсной комиссией. Эссе оценивается Комиссией. Время написания эссе не должно превышать 45 минут.</w:t>
      </w:r>
    </w:p>
    <w:p w:rsidR="007205A8" w:rsidRP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Необходимые для участия в конкурсе документы: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lastRenderedPageBreak/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2) послужной список, заверенный соответствующей службой управления персоналом.</w:t>
      </w:r>
    </w:p>
    <w:p w:rsidR="00FC35F2" w:rsidRP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 xml:space="preserve">Документы должны быть представлены в течение </w:t>
      </w:r>
      <w:r w:rsidRPr="00567CA7">
        <w:rPr>
          <w:highlight w:val="yellow"/>
          <w:u w:val="single"/>
        </w:rPr>
        <w:t xml:space="preserve">3 РАБОЧИХ </w:t>
      </w:r>
      <w:proofErr w:type="spellStart"/>
      <w:r w:rsidRPr="00567CA7">
        <w:rPr>
          <w:highlight w:val="yellow"/>
          <w:u w:val="single"/>
        </w:rPr>
        <w:t>ДНЕЙ</w:t>
      </w:r>
      <w:r w:rsidRPr="00567CA7">
        <w:t>со</w:t>
      </w:r>
      <w:proofErr w:type="spellEnd"/>
      <w:r w:rsidRPr="00567CA7">
        <w:t xml:space="preserve"> следующего рабочего дня после последней публикации объявления о проведении внутреннего конкурса</w:t>
      </w:r>
      <w:r w:rsidR="00FC35F2">
        <w:rPr>
          <w:lang w:val="kk-KZ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rStyle w:val="a8"/>
          <w:bCs/>
          <w:i/>
          <w:iCs/>
        </w:rPr>
      </w:pPr>
      <w:r w:rsidRPr="00567CA7">
        <w:t xml:space="preserve">Сайт Агентства Республики Казахстан по делам государственной службы </w:t>
      </w:r>
      <w:hyperlink r:id="rId7" w:history="1">
        <w:r w:rsidR="000A7700" w:rsidRPr="005133CF">
          <w:rPr>
            <w:rStyle w:val="a8"/>
          </w:rPr>
          <w:t>www.</w:t>
        </w:r>
        <w:r w:rsidR="000A7700" w:rsidRPr="005133CF">
          <w:rPr>
            <w:rStyle w:val="a8"/>
            <w:lang w:val="en-US"/>
          </w:rPr>
          <w:t>q</w:t>
        </w:r>
        <w:r w:rsidR="000A7700" w:rsidRPr="005133CF">
          <w:rPr>
            <w:rStyle w:val="a8"/>
          </w:rPr>
          <w:t>yzmet.gov.kz</w:t>
        </w:r>
      </w:hyperlink>
    </w:p>
    <w:p w:rsidR="007205A8" w:rsidRPr="00567CA7" w:rsidRDefault="007205A8" w:rsidP="007205A8">
      <w:pPr>
        <w:tabs>
          <w:tab w:val="left" w:pos="9923"/>
        </w:tabs>
        <w:ind w:left="-709"/>
        <w:jc w:val="both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Pr="00B212E2" w:rsidRDefault="007205A8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</w:pPr>
      <w:r>
        <w:lastRenderedPageBreak/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7205A8" w:rsidRDefault="007205A8" w:rsidP="007205A8">
      <w:pPr>
        <w:pStyle w:val="aa"/>
        <w:jc w:val="center"/>
        <w:rPr>
          <w:lang w:val="kk-KZ"/>
        </w:rPr>
      </w:pPr>
      <w:bookmarkStart w:id="1" w:name="z241"/>
      <w:bookmarkEnd w:id="1"/>
      <w:r>
        <w:rPr>
          <w:b/>
          <w:bCs/>
        </w:rPr>
        <w:t>Заявление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7205A8" w:rsidRDefault="007205A8" w:rsidP="007205A8">
      <w:pPr>
        <w:pStyle w:val="aa"/>
        <w:jc w:val="both"/>
      </w:pPr>
      <w:r>
        <w:t>             "____"_______________ 20__ г.</w:t>
      </w: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Pr="002417A0" w:rsidRDefault="007205A8" w:rsidP="007205A8">
      <w:pPr>
        <w:rPr>
          <w:lang w:val="kk-KZ"/>
        </w:rPr>
      </w:pPr>
    </w:p>
    <w:p w:rsidR="006F21E5" w:rsidRPr="002417A0" w:rsidRDefault="006F21E5" w:rsidP="007205A8">
      <w:pPr>
        <w:ind w:left="-709" w:firstLine="709"/>
        <w:contextualSpacing/>
        <w:jc w:val="both"/>
        <w:rPr>
          <w:lang w:val="kk-KZ"/>
        </w:rPr>
      </w:pPr>
    </w:p>
    <w:sectPr w:rsidR="006F21E5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CE"/>
    <w:rsid w:val="00006991"/>
    <w:rsid w:val="00010754"/>
    <w:rsid w:val="00012058"/>
    <w:rsid w:val="000359EB"/>
    <w:rsid w:val="00082459"/>
    <w:rsid w:val="0008607F"/>
    <w:rsid w:val="00096931"/>
    <w:rsid w:val="000979F6"/>
    <w:rsid w:val="000A7700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51FA5"/>
    <w:rsid w:val="00170439"/>
    <w:rsid w:val="00192D9A"/>
    <w:rsid w:val="001A5A78"/>
    <w:rsid w:val="001B2BE8"/>
    <w:rsid w:val="001B3E95"/>
    <w:rsid w:val="002204E1"/>
    <w:rsid w:val="00230626"/>
    <w:rsid w:val="00231107"/>
    <w:rsid w:val="00240B7A"/>
    <w:rsid w:val="002417A0"/>
    <w:rsid w:val="00266B46"/>
    <w:rsid w:val="002867B0"/>
    <w:rsid w:val="002965F9"/>
    <w:rsid w:val="002D3FB7"/>
    <w:rsid w:val="002E41D9"/>
    <w:rsid w:val="002E66AC"/>
    <w:rsid w:val="002F3F0C"/>
    <w:rsid w:val="00315F76"/>
    <w:rsid w:val="00317C86"/>
    <w:rsid w:val="003310AC"/>
    <w:rsid w:val="00331A60"/>
    <w:rsid w:val="003350E1"/>
    <w:rsid w:val="00337FE6"/>
    <w:rsid w:val="00373AF2"/>
    <w:rsid w:val="00376975"/>
    <w:rsid w:val="00383CED"/>
    <w:rsid w:val="003847FB"/>
    <w:rsid w:val="00390C5F"/>
    <w:rsid w:val="003A4D1F"/>
    <w:rsid w:val="003C04D0"/>
    <w:rsid w:val="003C4282"/>
    <w:rsid w:val="003D7013"/>
    <w:rsid w:val="003E64D3"/>
    <w:rsid w:val="004068F7"/>
    <w:rsid w:val="00417B0F"/>
    <w:rsid w:val="00447E76"/>
    <w:rsid w:val="00494811"/>
    <w:rsid w:val="004A58F9"/>
    <w:rsid w:val="004C541D"/>
    <w:rsid w:val="004D58DD"/>
    <w:rsid w:val="004E0574"/>
    <w:rsid w:val="004E05CE"/>
    <w:rsid w:val="004F72EE"/>
    <w:rsid w:val="005047F4"/>
    <w:rsid w:val="00514756"/>
    <w:rsid w:val="00531D47"/>
    <w:rsid w:val="00532981"/>
    <w:rsid w:val="005546E6"/>
    <w:rsid w:val="00570069"/>
    <w:rsid w:val="005744F4"/>
    <w:rsid w:val="005840FC"/>
    <w:rsid w:val="00594725"/>
    <w:rsid w:val="005C309B"/>
    <w:rsid w:val="005D0108"/>
    <w:rsid w:val="006162DD"/>
    <w:rsid w:val="0062162B"/>
    <w:rsid w:val="006267EE"/>
    <w:rsid w:val="00632E8D"/>
    <w:rsid w:val="006441EE"/>
    <w:rsid w:val="006450F3"/>
    <w:rsid w:val="006519E7"/>
    <w:rsid w:val="00660D44"/>
    <w:rsid w:val="00662EF0"/>
    <w:rsid w:val="0067004E"/>
    <w:rsid w:val="006726BA"/>
    <w:rsid w:val="00685863"/>
    <w:rsid w:val="00691179"/>
    <w:rsid w:val="006A4380"/>
    <w:rsid w:val="006A544E"/>
    <w:rsid w:val="006A5D1C"/>
    <w:rsid w:val="006C69D5"/>
    <w:rsid w:val="006F21E5"/>
    <w:rsid w:val="0070160E"/>
    <w:rsid w:val="007205A8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D4705"/>
    <w:rsid w:val="007D51B6"/>
    <w:rsid w:val="007E7940"/>
    <w:rsid w:val="007E7B72"/>
    <w:rsid w:val="0080636A"/>
    <w:rsid w:val="00830F10"/>
    <w:rsid w:val="008323B3"/>
    <w:rsid w:val="0084418A"/>
    <w:rsid w:val="00844EFA"/>
    <w:rsid w:val="00867539"/>
    <w:rsid w:val="00887F5B"/>
    <w:rsid w:val="0089078D"/>
    <w:rsid w:val="008962F7"/>
    <w:rsid w:val="008A49C8"/>
    <w:rsid w:val="008C040C"/>
    <w:rsid w:val="008C0BA2"/>
    <w:rsid w:val="008E62FF"/>
    <w:rsid w:val="008F576D"/>
    <w:rsid w:val="008F57F4"/>
    <w:rsid w:val="00903BDD"/>
    <w:rsid w:val="00911885"/>
    <w:rsid w:val="009307FD"/>
    <w:rsid w:val="00942708"/>
    <w:rsid w:val="00960575"/>
    <w:rsid w:val="009607C3"/>
    <w:rsid w:val="00962237"/>
    <w:rsid w:val="00973124"/>
    <w:rsid w:val="00977743"/>
    <w:rsid w:val="00986C79"/>
    <w:rsid w:val="00990D61"/>
    <w:rsid w:val="009A5371"/>
    <w:rsid w:val="009A74CD"/>
    <w:rsid w:val="009D0946"/>
    <w:rsid w:val="009D1982"/>
    <w:rsid w:val="009D378A"/>
    <w:rsid w:val="009E16E8"/>
    <w:rsid w:val="009E5AD7"/>
    <w:rsid w:val="009F0CD5"/>
    <w:rsid w:val="00A037A2"/>
    <w:rsid w:val="00A11149"/>
    <w:rsid w:val="00A266F7"/>
    <w:rsid w:val="00A33D1F"/>
    <w:rsid w:val="00A34E92"/>
    <w:rsid w:val="00A66BD3"/>
    <w:rsid w:val="00A77360"/>
    <w:rsid w:val="00A81D3A"/>
    <w:rsid w:val="00AA2702"/>
    <w:rsid w:val="00AA6C16"/>
    <w:rsid w:val="00AA6DA1"/>
    <w:rsid w:val="00AA7558"/>
    <w:rsid w:val="00AC3E7A"/>
    <w:rsid w:val="00AC70CF"/>
    <w:rsid w:val="00AE6BE8"/>
    <w:rsid w:val="00AE7A9B"/>
    <w:rsid w:val="00AF1668"/>
    <w:rsid w:val="00AF235B"/>
    <w:rsid w:val="00AF4026"/>
    <w:rsid w:val="00B01591"/>
    <w:rsid w:val="00B1650C"/>
    <w:rsid w:val="00B212E2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0248"/>
    <w:rsid w:val="00CC56B3"/>
    <w:rsid w:val="00CD5787"/>
    <w:rsid w:val="00CD7ABD"/>
    <w:rsid w:val="00CE11F0"/>
    <w:rsid w:val="00D01CF5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67241"/>
    <w:rsid w:val="00DA3C81"/>
    <w:rsid w:val="00DA4DC8"/>
    <w:rsid w:val="00DA55D0"/>
    <w:rsid w:val="00DA64FA"/>
    <w:rsid w:val="00DB78B2"/>
    <w:rsid w:val="00DC4872"/>
    <w:rsid w:val="00E152DA"/>
    <w:rsid w:val="00E3766E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EF559A"/>
    <w:rsid w:val="00F23BCE"/>
    <w:rsid w:val="00F26F65"/>
    <w:rsid w:val="00F3665E"/>
    <w:rsid w:val="00F63550"/>
    <w:rsid w:val="00F74FCF"/>
    <w:rsid w:val="00FA04C2"/>
    <w:rsid w:val="00FC35F2"/>
    <w:rsid w:val="00FC7DE2"/>
    <w:rsid w:val="00FD4737"/>
    <w:rsid w:val="00FF3BE9"/>
    <w:rsid w:val="00FF3CF9"/>
    <w:rsid w:val="00FF3D00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qyzmet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4B2E-2BD1-4869-8FBB-8A8F319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Пользователь Windows</cp:lastModifiedBy>
  <cp:revision>2</cp:revision>
  <cp:lastPrinted>2019-08-22T12:24:00Z</cp:lastPrinted>
  <dcterms:created xsi:type="dcterms:W3CDTF">2019-08-23T07:11:00Z</dcterms:created>
  <dcterms:modified xsi:type="dcterms:W3CDTF">2019-08-23T07:11:00Z</dcterms:modified>
</cp:coreProperties>
</file>